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FD9" w:rsidRDefault="00ED2FD9" w:rsidP="00ED2FD9">
      <w:pPr>
        <w:jc w:val="center"/>
        <w:rPr>
          <w:rFonts w:ascii="GHEA Grapalat" w:hAnsi="GHEA Grapalat"/>
          <w:sz w:val="28"/>
        </w:rPr>
      </w:pPr>
      <w:proofErr w:type="spellStart"/>
      <w:r>
        <w:rPr>
          <w:rFonts w:ascii="GHEA Grapalat" w:hAnsi="GHEA Grapalat"/>
          <w:sz w:val="28"/>
        </w:rPr>
        <w:t>Աղյուսակ</w:t>
      </w:r>
      <w:proofErr w:type="spellEnd"/>
      <w:r>
        <w:rPr>
          <w:rFonts w:ascii="GHEA Grapalat" w:hAnsi="GHEA Grapalat"/>
          <w:sz w:val="28"/>
        </w:rPr>
        <w:t xml:space="preserve"> </w:t>
      </w:r>
    </w:p>
    <w:tbl>
      <w:tblPr>
        <w:tblW w:w="9778" w:type="dxa"/>
        <w:tblInd w:w="-170" w:type="dxa"/>
        <w:tblLayout w:type="fixed"/>
        <w:tblLook w:val="04A0" w:firstRow="1" w:lastRow="0" w:firstColumn="1" w:lastColumn="0" w:noHBand="0" w:noVBand="1"/>
      </w:tblPr>
      <w:tblGrid>
        <w:gridCol w:w="652"/>
        <w:gridCol w:w="2537"/>
        <w:gridCol w:w="4026"/>
        <w:gridCol w:w="805"/>
        <w:gridCol w:w="511"/>
        <w:gridCol w:w="1247"/>
      </w:tblGrid>
      <w:tr w:rsidR="00ED2FD9" w:rsidTr="00ED2FD9">
        <w:trPr>
          <w:trHeight w:val="645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:rsidR="00ED2FD9" w:rsidRDefault="00ED2FD9" w:rsidP="00ED2FD9">
            <w:pPr>
              <w:jc w:val="center"/>
              <w:rPr>
                <w:rFonts w:ascii="Arial LatArm" w:hAnsi="Arial LatArm"/>
                <w:b/>
                <w:bCs/>
                <w:sz w:val="28"/>
                <w:szCs w:val="28"/>
              </w:rPr>
            </w:pPr>
            <w:bookmarkStart w:id="0" w:name="RANGE!A1:F72"/>
            <w:proofErr w:type="spellStart"/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Էքսկավատոր</w:t>
            </w:r>
            <w:proofErr w:type="spellEnd"/>
            <w:r>
              <w:rPr>
                <w:rFonts w:ascii="Arial LatArm" w:hAnsi="Arial LatArm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ամբարձիչ</w:t>
            </w:r>
            <w:proofErr w:type="spellEnd"/>
            <w:r>
              <w:rPr>
                <w:rFonts w:ascii="Arial LatArm" w:hAnsi="Arial LatArm"/>
                <w:b/>
                <w:bCs/>
                <w:sz w:val="28"/>
                <w:szCs w:val="28"/>
              </w:rPr>
              <w:t xml:space="preserve"> </w:t>
            </w:r>
            <w:bookmarkEnd w:id="0"/>
            <w:r>
              <w:rPr>
                <w:rFonts w:ascii="Arial LatArm" w:hAnsi="Arial LatArm"/>
                <w:b/>
                <w:bCs/>
                <w:sz w:val="28"/>
                <w:szCs w:val="28"/>
              </w:rPr>
              <w:t>TEREX</w:t>
            </w:r>
          </w:p>
        </w:tc>
      </w:tr>
      <w:tr w:rsidR="00ED2FD9" w:rsidTr="00ED2FD9">
        <w:trPr>
          <w:cantSplit/>
          <w:trHeight w:val="1637"/>
        </w:trPr>
        <w:tc>
          <w:tcPr>
            <w:tcW w:w="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Հ</w:t>
            </w:r>
            <w:r>
              <w:rPr>
                <w:rFonts w:ascii="Arial LatArm" w:hAnsi="Arial LatArm"/>
                <w:b/>
                <w:bCs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Հ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Տեխնիկական</w:t>
            </w:r>
            <w:proofErr w:type="spellEnd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բնութագիր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ED2FD9" w:rsidRDefault="00ED2FD9" w:rsidP="00807EE6">
            <w:pPr>
              <w:ind w:left="113" w:right="113"/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Չափման</w:t>
            </w:r>
            <w:proofErr w:type="spellEnd"/>
            <w:r>
              <w:rPr>
                <w:rFonts w:ascii="Arial LatArm" w:hAnsi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միավոր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ED2FD9" w:rsidRDefault="00ED2FD9" w:rsidP="00807EE6">
            <w:pPr>
              <w:ind w:left="113" w:right="113"/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Քանակը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textDirection w:val="btLr"/>
            <w:vAlign w:val="center"/>
            <w:hideMark/>
          </w:tcPr>
          <w:p w:rsidR="00ED2FD9" w:rsidRDefault="00ED2FD9" w:rsidP="00807EE6">
            <w:pPr>
              <w:ind w:left="113" w:right="113"/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Առաջարկվող</w:t>
            </w:r>
            <w:proofErr w:type="spellEnd"/>
            <w:r>
              <w:rPr>
                <w:rFonts w:ascii="Arial LatArm" w:hAnsi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գինը</w:t>
            </w:r>
            <w:proofErr w:type="spellEnd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միավորի</w:t>
            </w:r>
            <w:proofErr w:type="spellEnd"/>
            <w:r>
              <w:rPr>
                <w:rFonts w:ascii="Arial LatArm" w:hAnsi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համար</w:t>
            </w:r>
            <w:proofErr w:type="spellEnd"/>
          </w:p>
        </w:tc>
      </w:tr>
      <w:tr w:rsidR="00ED2FD9" w:rsidTr="00ED2FD9">
        <w:trPr>
          <w:trHeight w:val="435"/>
        </w:trPr>
        <w:tc>
          <w:tcPr>
            <w:tcW w:w="9778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8"/>
                <w:szCs w:val="28"/>
              </w:rPr>
            </w:pPr>
            <w:r>
              <w:rPr>
                <w:rFonts w:ascii="Sylfaen" w:hAnsi="Sylfaen" w:cs="Sylfaen"/>
                <w:b/>
                <w:bCs/>
                <w:sz w:val="28"/>
                <w:szCs w:val="28"/>
              </w:rPr>
              <w:t>ԾԱՌԱՅՈՒԹՅՈՒՆՆԵՐ</w:t>
            </w:r>
          </w:p>
        </w:tc>
      </w:tr>
      <w:tr w:rsidR="00ED2FD9" w:rsidTr="00ED2FD9">
        <w:trPr>
          <w:trHeight w:val="28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Տեխսպասարկում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ՏՍ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-1 (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Յուրաքանչյուր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250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Pr="00D64F13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Ըստ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նորմայի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և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կարգի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20000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Տեխսպասարկում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ՏՍ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-2 (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Յուրաքանչյուր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500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Pr="00D64F13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</w:rPr>
            </w:pP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Ըստ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նորմայի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և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կարգի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20000</w:t>
            </w:r>
          </w:p>
        </w:tc>
      </w:tr>
      <w:tr w:rsidR="00ED2FD9" w:rsidTr="00ED2FD9">
        <w:trPr>
          <w:trHeight w:val="31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Տեխսպասարկում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ՏՍ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-3 (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Յուրաքանչյուր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1000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Pr="00D64F13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</w:rPr>
            </w:pP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Ըստ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նորմայի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և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կարգի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60000</w:t>
            </w:r>
          </w:p>
        </w:tc>
      </w:tr>
      <w:tr w:rsidR="00ED2FD9" w:rsidTr="00ED2FD9">
        <w:trPr>
          <w:trHeight w:val="31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Տեխսպասարկում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ՏՍ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-4 (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Յուրաքանչյուր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2000 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/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Pr="00D64F13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  <w:szCs w:val="22"/>
              </w:rPr>
            </w:pP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Ըստ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նորմայի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և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կարգի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100000</w:t>
            </w:r>
          </w:p>
        </w:tc>
      </w:tr>
      <w:tr w:rsidR="00ED2FD9" w:rsidTr="00ED2FD9">
        <w:trPr>
          <w:trHeight w:val="31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Փականագործի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ծառայություն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ընթացամասերի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ռետինե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խողովակների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նորոգում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15000</w:t>
            </w:r>
          </w:p>
        </w:tc>
      </w:tr>
      <w:tr w:rsidR="00ED2FD9" w:rsidTr="00ED2FD9">
        <w:trPr>
          <w:trHeight w:val="31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Փականագործի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մինիմալ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ծառայություն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ընթացամասերի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ռետինե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խողովակների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նորոգում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30000</w:t>
            </w:r>
          </w:p>
        </w:tc>
      </w:tr>
      <w:tr w:rsidR="00ED2FD9" w:rsidTr="00ED2FD9">
        <w:trPr>
          <w:trHeight w:val="315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Էլեկտրիկի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ծառայություն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հոսանքների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կարգաբերում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ուղղում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նորոգում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15000</w:t>
            </w:r>
          </w:p>
        </w:tc>
      </w:tr>
      <w:tr w:rsidR="00ED2FD9" w:rsidTr="00ED2FD9">
        <w:trPr>
          <w:trHeight w:val="30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Էլեկտրիկի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մինիմալ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ծառայություն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հոսանքների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կարգաբերում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ուղղում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նորոգում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30000</w:t>
            </w:r>
          </w:p>
        </w:tc>
      </w:tr>
      <w:tr w:rsidR="00ED2FD9" w:rsidTr="00ED2FD9">
        <w:trPr>
          <w:trHeight w:val="30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Եռակցման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աշխատանքներ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կոտրված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մասերի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ուղղում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եռակցում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ժամ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25000</w:t>
            </w:r>
          </w:p>
        </w:tc>
      </w:tr>
      <w:tr w:rsidR="00ED2FD9" w:rsidTr="00ED2FD9">
        <w:trPr>
          <w:trHeight w:val="30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Եռակցման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մինիմալ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աշխատանքներ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կոտրված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մասերի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ուղղում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եռակցում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50000</w:t>
            </w:r>
          </w:p>
        </w:tc>
      </w:tr>
      <w:tr w:rsidR="00ED2FD9" w:rsidTr="00ED2FD9">
        <w:trPr>
          <w:trHeight w:val="30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Դիմամասի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հղկաեռակցման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աշխատանք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տեղ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D64F13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դիմամասի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կոտրված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պալեցների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նորոգման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ընթացքում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հղկաեռակցում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,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էքսկվատորի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լիակատար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աշխատանքի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բերում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150000</w:t>
            </w:r>
          </w:p>
        </w:tc>
      </w:tr>
      <w:tr w:rsidR="00ED2FD9" w:rsidTr="00ED2FD9">
        <w:trPr>
          <w:trHeight w:val="30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Ճանապարհածախս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նորոգման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մասնագետների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ժամանում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կմ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250</w:t>
            </w:r>
          </w:p>
        </w:tc>
      </w:tr>
      <w:tr w:rsidR="00ED2FD9" w:rsidTr="00ED2FD9">
        <w:trPr>
          <w:trHeight w:val="300"/>
        </w:trPr>
        <w:tc>
          <w:tcPr>
            <w:tcW w:w="85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Ընդամենը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ծառայություների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կատարման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միավոր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գների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հանարգումար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sz w:val="22"/>
                <w:szCs w:val="22"/>
              </w:rPr>
              <w:t>515250</w:t>
            </w:r>
          </w:p>
        </w:tc>
      </w:tr>
      <w:tr w:rsidR="00ED2FD9" w:rsidTr="00ED2FD9">
        <w:trPr>
          <w:trHeight w:val="106"/>
        </w:trPr>
        <w:tc>
          <w:tcPr>
            <w:tcW w:w="9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sz w:val="36"/>
                <w:szCs w:val="36"/>
              </w:rPr>
            </w:pPr>
            <w:r w:rsidRPr="003D0622">
              <w:rPr>
                <w:rFonts w:ascii="Sylfaen" w:hAnsi="Sylfaen" w:cs="Sylfaen"/>
                <w:b/>
                <w:bCs/>
                <w:sz w:val="32"/>
                <w:szCs w:val="36"/>
              </w:rPr>
              <w:t>ՊԱՀԵՍՏԱՄԱՍԵՐ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Շարժիչի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 15W40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շարժիչի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, 91EE-62420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Հիդրավլիկ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VG46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, 91EE-61211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2800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Տրանսմիսիոն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80W90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փոխանցման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տուփի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, 9ZEZ-C0005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Տրանսմիսիոն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10W30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ind w:left="-43" w:right="-40"/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փոխանցման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տուփի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, M960-086006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4000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Հակասառիչ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հեղուկ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, 10181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լիտր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3500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Քսայուղ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15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կգ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, 91EE-62500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Քսայուղ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400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գր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3500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Քսայուղ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հիդրոմուրճի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400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գր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Շարժիչի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Վառելիքի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նուրբ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զտման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7000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Վառելիքի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կոշտ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զտման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7000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Օդի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Խցիկի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օդի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Օդորակիչի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օդի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Տրանսմիսիոն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Հիդրավլիկ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8000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Հիդրավլիկ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ցանցային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8000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Վառելիքի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հավաքական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բաժակ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8000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Վառելիքի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ռետինե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կոմպլեկտ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Օդի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զտիչի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պատյան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150000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Շերեփի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ատամ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Շերեփի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անկյունային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ատամ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11000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Հեղյուս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մանեկ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Շերեփի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դանակ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140000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Կողային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հայելի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Հայելու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ամրակ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Կանգ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ազդանշանային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պաշպանիչ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Շպլինտ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Տափօղակ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1500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Շերեփ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400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մմ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230000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Շերեփ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600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մմ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250000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Շերեփ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800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մմ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270000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Դիմապակի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Դիմապակի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ներքևի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Հետևի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ապակի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80000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Դռան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ապակի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90000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Կողային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ապակի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Կայունարարի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քփացուցիչ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Կայունարարի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կարգավորվող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քփացուցիչ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Տելեսկոպիկ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թևի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վերդիր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</w:t>
            </w: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24000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Խտարարների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կոմպլեկտ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բարձակի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Ճկաղողովակ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1/4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Ճկաղողովակ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3/8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6000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Ճկաղողովակ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1/2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7000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Ճկաղողովակ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5/8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Ճկաղողովակ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3/4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մետր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Կցամաս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1/4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lastRenderedPageBreak/>
              <w:t>49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Կցամաս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3/8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Կցամաս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1/2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Կցամաս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3/4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Կցամաս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5/8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3000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Սեղմող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պարկուճ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1/4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Սեղմող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պարկուճ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3/8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Սեղմող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պարկուճ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1/2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Սեղմող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պարկուճ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3/4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Սեղմող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պարկուճ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5/8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Ղեկային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համակարգի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ձգան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Փոկ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Ձգող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հոլովակ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Ձեռքի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վառելիքի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մղիչ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Մղիչի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մատ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Գազի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ճոպան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12000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64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Բարձակի</w:t>
            </w:r>
            <w:proofErr w:type="spellEnd"/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պատյան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25000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Անվահեծ-41-910100 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225 000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Անվախուց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հետևի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32 500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67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Անվախուց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դիմացի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20000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FD9" w:rsidRPr="003D0622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Հետևի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սալյասկի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բուշ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18000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FD9" w:rsidRPr="003D0622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Յուղման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ռետինե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խողովակ</w:t>
            </w:r>
            <w:proofErr w:type="spellEnd"/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3000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FD9" w:rsidRPr="003D0622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Ռոլիկ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20000</w:t>
            </w:r>
          </w:p>
        </w:tc>
      </w:tr>
      <w:tr w:rsidR="00ED2FD9" w:rsidTr="00ED2FD9">
        <w:trPr>
          <w:trHeight w:val="330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D2FD9" w:rsidRPr="003D0622" w:rsidRDefault="00ED2FD9" w:rsidP="00807EE6">
            <w:pP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Ան</w:t>
            </w: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վադող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դիմացի</w:t>
            </w:r>
            <w:proofErr w:type="spellEnd"/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 xml:space="preserve"> -12</w:t>
            </w:r>
            <w:r w:rsidRPr="00B962F6">
              <w:rPr>
                <w:rFonts w:ascii="MS Mincho" w:eastAsia="MS Mincho" w:hAnsi="MS Mincho" w:cs="MS Mincho" w:hint="eastAsia"/>
                <w:b/>
                <w:bCs/>
                <w:color w:val="000000"/>
                <w:sz w:val="22"/>
                <w:szCs w:val="22"/>
              </w:rPr>
              <w:t>․</w:t>
            </w:r>
            <w:r w:rsidRPr="00B962F6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5/80-18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2"/>
              </w:rPr>
            </w:pP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Նախատեսված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JCB3CX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Էքսկավատոր</w:t>
            </w:r>
            <w:proofErr w:type="spellEnd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D64F13">
              <w:rPr>
                <w:rFonts w:ascii="Sylfaen" w:hAnsi="Sylfaen"/>
                <w:bCs/>
                <w:color w:val="000000"/>
                <w:sz w:val="20"/>
                <w:szCs w:val="22"/>
              </w:rPr>
              <w:t>ամբարձիչի</w:t>
            </w:r>
            <w:proofErr w:type="spellEnd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color w:val="000000"/>
                <w:sz w:val="20"/>
                <w:szCs w:val="22"/>
              </w:rPr>
              <w:t>համար</w:t>
            </w:r>
            <w:proofErr w:type="spellEnd"/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 w:rsidRPr="003D0622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2FD9" w:rsidRPr="003D0622" w:rsidRDefault="00ED2FD9" w:rsidP="00807EE6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125000</w:t>
            </w:r>
          </w:p>
        </w:tc>
      </w:tr>
      <w:tr w:rsidR="00ED2FD9" w:rsidTr="00ED2FD9">
        <w:trPr>
          <w:trHeight w:val="330"/>
        </w:trPr>
        <w:tc>
          <w:tcPr>
            <w:tcW w:w="85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Ընդամենը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Cs w:val="22"/>
              </w:rPr>
              <w:t>պահեստամասերի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Cs w:val="22"/>
              </w:rPr>
              <w:t>մատա</w:t>
            </w:r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կա</w:t>
            </w:r>
            <w:r>
              <w:rPr>
                <w:rFonts w:ascii="Sylfaen" w:hAnsi="Sylfaen"/>
                <w:b/>
                <w:bCs/>
                <w:color w:val="000000"/>
                <w:szCs w:val="22"/>
              </w:rPr>
              <w:t>ր</w:t>
            </w:r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արման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միավոր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գների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հանարգումար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2309800</w:t>
            </w:r>
          </w:p>
        </w:tc>
      </w:tr>
      <w:tr w:rsidR="00ED2FD9" w:rsidTr="00ED2FD9">
        <w:trPr>
          <w:trHeight w:val="330"/>
        </w:trPr>
        <w:tc>
          <w:tcPr>
            <w:tcW w:w="85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Ընդ</w:t>
            </w:r>
            <w:r>
              <w:rPr>
                <w:rFonts w:ascii="Sylfaen" w:hAnsi="Sylfaen"/>
                <w:b/>
                <w:bCs/>
                <w:color w:val="000000"/>
                <w:szCs w:val="22"/>
              </w:rPr>
              <w:t>հ</w:t>
            </w:r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ա</w:t>
            </w:r>
            <w:r>
              <w:rPr>
                <w:rFonts w:ascii="Sylfaen" w:hAnsi="Sylfaen"/>
                <w:b/>
                <w:bCs/>
                <w:color w:val="000000"/>
                <w:szCs w:val="22"/>
              </w:rPr>
              <w:t>նուր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Cs w:val="22"/>
              </w:rPr>
              <w:t>վերանորոգման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միավոր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գների</w:t>
            </w:r>
            <w:proofErr w:type="spellEnd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 xml:space="preserve"> </w:t>
            </w:r>
            <w:proofErr w:type="spellStart"/>
            <w:r w:rsidRPr="007F556B">
              <w:rPr>
                <w:rFonts w:ascii="Sylfaen" w:hAnsi="Sylfaen"/>
                <w:b/>
                <w:bCs/>
                <w:color w:val="000000"/>
                <w:szCs w:val="22"/>
              </w:rPr>
              <w:t>հանարգումար</w:t>
            </w:r>
            <w:proofErr w:type="spellEnd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2FD9" w:rsidRDefault="00ED2FD9" w:rsidP="00807EE6">
            <w:pPr>
              <w:jc w:val="center"/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/>
                <w:b/>
                <w:bCs/>
                <w:color w:val="000000"/>
                <w:sz w:val="22"/>
                <w:szCs w:val="22"/>
              </w:rPr>
              <w:t>2825050</w:t>
            </w:r>
          </w:p>
        </w:tc>
      </w:tr>
    </w:tbl>
    <w:p w:rsidR="00ED2FD9" w:rsidRPr="009B4C11" w:rsidRDefault="00ED2FD9" w:rsidP="00ED2FD9">
      <w:pPr>
        <w:rPr>
          <w:rFonts w:ascii="GHEA Grapalat" w:hAnsi="GHEA Grapalat"/>
          <w:i/>
          <w:sz w:val="28"/>
          <w:lang w:val="hy-AM"/>
        </w:rPr>
      </w:pPr>
      <w:r>
        <w:rPr>
          <w:rFonts w:ascii="GHEA Grapalat" w:hAnsi="GHEA Grapalat"/>
          <w:i/>
          <w:sz w:val="22"/>
          <w:highlight w:val="yellow"/>
          <w:lang w:val="hy-AM"/>
        </w:rPr>
        <w:t>Էքսկավատորների</w:t>
      </w:r>
      <w:r w:rsidRPr="009B4C11">
        <w:rPr>
          <w:rFonts w:ascii="GHEA Grapalat" w:hAnsi="GHEA Grapalat"/>
          <w:i/>
          <w:sz w:val="22"/>
          <w:highlight w:val="yellow"/>
          <w:lang w:val="hy-AM"/>
        </w:rPr>
        <w:t xml:space="preserve"> </w:t>
      </w:r>
      <w:bookmarkStart w:id="1" w:name="_GoBack"/>
      <w:bookmarkEnd w:id="1"/>
      <w:r w:rsidRPr="009B4C11">
        <w:rPr>
          <w:rFonts w:ascii="GHEA Grapalat" w:hAnsi="GHEA Grapalat"/>
          <w:i/>
          <w:sz w:val="22"/>
          <w:highlight w:val="yellow"/>
          <w:lang w:val="hy-AM"/>
        </w:rPr>
        <w:t xml:space="preserve">վերանորոգման և սպասարկման ընթացիկ ծառայությունները պետք է իրականացվի կատարողին տեղեկացվելուց հետո </w:t>
      </w:r>
      <w:r w:rsidRPr="009B4C11">
        <w:rPr>
          <w:rFonts w:ascii="GHEA Grapalat" w:hAnsi="GHEA Grapalat"/>
          <w:b/>
          <w:i/>
          <w:sz w:val="22"/>
          <w:highlight w:val="yellow"/>
          <w:u w:val="single"/>
          <w:lang w:val="hy-AM"/>
        </w:rPr>
        <w:t>մեկ օրվա</w:t>
      </w:r>
      <w:r w:rsidRPr="009B4C11">
        <w:rPr>
          <w:rFonts w:ascii="GHEA Grapalat" w:hAnsi="GHEA Grapalat"/>
          <w:i/>
          <w:sz w:val="22"/>
          <w:highlight w:val="yellow"/>
          <w:lang w:val="hy-AM"/>
        </w:rPr>
        <w:t xml:space="preserve"> ընթացքում, իսկ կապիտալ վերանորոգման ծառայությունները` առավելագույնը </w:t>
      </w:r>
      <w:r w:rsidRPr="009B4C11">
        <w:rPr>
          <w:rFonts w:ascii="GHEA Grapalat" w:hAnsi="GHEA Grapalat"/>
          <w:b/>
          <w:i/>
          <w:sz w:val="22"/>
          <w:highlight w:val="yellow"/>
          <w:u w:val="single"/>
          <w:lang w:val="hy-AM"/>
        </w:rPr>
        <w:t>հինգ օրվա</w:t>
      </w:r>
      <w:r w:rsidRPr="009B4C11">
        <w:rPr>
          <w:rFonts w:ascii="GHEA Grapalat" w:hAnsi="GHEA Grapalat"/>
          <w:i/>
          <w:sz w:val="22"/>
          <w:highlight w:val="yellow"/>
          <w:lang w:val="hy-AM"/>
        </w:rPr>
        <w:t xml:space="preserve"> ընթացքում:</w:t>
      </w:r>
    </w:p>
    <w:p w:rsidR="00F12C76" w:rsidRPr="00ED2FD9" w:rsidRDefault="00F12C76" w:rsidP="006C0B77">
      <w:pPr>
        <w:ind w:firstLine="709"/>
        <w:jc w:val="both"/>
        <w:rPr>
          <w:lang w:val="hy-AM"/>
        </w:rPr>
      </w:pPr>
    </w:p>
    <w:sectPr w:rsidR="00F12C76" w:rsidRPr="00ED2FD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7C44ED"/>
    <w:multiLevelType w:val="multilevel"/>
    <w:tmpl w:val="F11A1A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8"/>
  </w:num>
  <w:num w:numId="4">
    <w:abstractNumId w:val="15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4"/>
  </w:num>
  <w:num w:numId="14">
    <w:abstractNumId w:val="11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2"/>
  </w:num>
  <w:num w:numId="24">
    <w:abstractNumId w:val="0"/>
  </w:num>
  <w:num w:numId="25">
    <w:abstractNumId w:val="13"/>
  </w:num>
  <w:num w:numId="26">
    <w:abstractNumId w:val="16"/>
  </w:num>
  <w:num w:numId="27">
    <w:abstractNumId w:val="20"/>
  </w:num>
  <w:num w:numId="28">
    <w:abstractNumId w:val="10"/>
  </w:num>
  <w:num w:numId="29">
    <w:abstractNumId w:val="9"/>
  </w:num>
  <w:num w:numId="30">
    <w:abstractNumId w:val="12"/>
  </w:num>
  <w:num w:numId="31">
    <w:abstractNumId w:val="19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CF2"/>
    <w:rsid w:val="00073CF2"/>
    <w:rsid w:val="00357D25"/>
    <w:rsid w:val="006C0B77"/>
    <w:rsid w:val="008242FF"/>
    <w:rsid w:val="00870751"/>
    <w:rsid w:val="00922C48"/>
    <w:rsid w:val="00B915B7"/>
    <w:rsid w:val="00EA59DF"/>
    <w:rsid w:val="00ED2FD9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30BAAD-4CD6-43DC-BAC6-1987515D1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F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ED2FD9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D2FD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D2FD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ED2FD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ED2FD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D2FD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D2FD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ED2FD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ED2FD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2FD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D2FD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D2FD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ED2FD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ED2FD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D2FD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D2FD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ED2FD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ED2FD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ED2FD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ED2FD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ED2FD9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ED2F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ED2FD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ED2FD9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ED2FD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ED2FD9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ED2FD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ED2FD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ED2FD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D2FD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ED2FD9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ED2FD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ED2FD9"/>
    <w:rPr>
      <w:color w:val="0000FF"/>
      <w:u w:val="single"/>
    </w:rPr>
  </w:style>
  <w:style w:type="character" w:customStyle="1" w:styleId="CharChar1">
    <w:name w:val="Char Char1"/>
    <w:locked/>
    <w:rsid w:val="00ED2FD9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ED2FD9"/>
    <w:pPr>
      <w:spacing w:after="120"/>
    </w:pPr>
  </w:style>
  <w:style w:type="character" w:customStyle="1" w:styleId="ab">
    <w:name w:val="Основной текст Знак"/>
    <w:basedOn w:val="a0"/>
    <w:link w:val="aa"/>
    <w:rsid w:val="00ED2FD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ED2FD9"/>
    <w:pPr>
      <w:ind w:left="240" w:hanging="240"/>
    </w:pPr>
  </w:style>
  <w:style w:type="paragraph" w:styleId="ac">
    <w:name w:val="index heading"/>
    <w:basedOn w:val="a"/>
    <w:next w:val="11"/>
    <w:semiHidden/>
    <w:rsid w:val="00ED2FD9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ED2FD9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ED2FD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ED2FD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D2FD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ED2FD9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ED2FD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ED2FD9"/>
  </w:style>
  <w:style w:type="paragraph" w:styleId="af2">
    <w:name w:val="footnote text"/>
    <w:basedOn w:val="a"/>
    <w:link w:val="af3"/>
    <w:semiHidden/>
    <w:rsid w:val="00ED2FD9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ED2FD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D2FD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ED2FD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ED2FD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D2FD9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ED2FD9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ED2FD9"/>
    <w:rPr>
      <w:b/>
      <w:bCs/>
    </w:rPr>
  </w:style>
  <w:style w:type="character" w:styleId="af6">
    <w:name w:val="footnote reference"/>
    <w:semiHidden/>
    <w:rsid w:val="00ED2FD9"/>
    <w:rPr>
      <w:vertAlign w:val="superscript"/>
    </w:rPr>
  </w:style>
  <w:style w:type="character" w:customStyle="1" w:styleId="CharChar22">
    <w:name w:val="Char Char22"/>
    <w:rsid w:val="00ED2FD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D2FD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D2FD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D2FD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D2FD9"/>
    <w:rPr>
      <w:rFonts w:ascii="Arial Armenian" w:hAnsi="Arial Armenian"/>
      <w:lang w:val="en-US"/>
    </w:rPr>
  </w:style>
  <w:style w:type="character" w:styleId="af7">
    <w:name w:val="annotation reference"/>
    <w:semiHidden/>
    <w:rsid w:val="00ED2FD9"/>
    <w:rPr>
      <w:sz w:val="16"/>
      <w:szCs w:val="16"/>
    </w:rPr>
  </w:style>
  <w:style w:type="paragraph" w:styleId="af8">
    <w:name w:val="annotation text"/>
    <w:basedOn w:val="a"/>
    <w:link w:val="af9"/>
    <w:semiHidden/>
    <w:rsid w:val="00ED2FD9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ED2FD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ED2FD9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ED2FD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ED2FD9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ED2FD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ED2FD9"/>
    <w:rPr>
      <w:vertAlign w:val="superscript"/>
    </w:rPr>
  </w:style>
  <w:style w:type="paragraph" w:styleId="aff">
    <w:name w:val="Document Map"/>
    <w:basedOn w:val="a"/>
    <w:link w:val="aff0"/>
    <w:semiHidden/>
    <w:rsid w:val="00ED2FD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ED2FD9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ED2FD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39"/>
    <w:rsid w:val="00ED2F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ED2FD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D2FD9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ED2FD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ED2FD9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ED2FD9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ED2FD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ED2FD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ED2FD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ED2FD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ED2FD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ED2FD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ED2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ED2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ED2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ED2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ED2F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ED2F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ED2F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ED2F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ED2F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ED2F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ED2FD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ED2FD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ED2FD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ED2FD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ED2FD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ED2FD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ED2FD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ED2FD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ED2FD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ED2F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ED2F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ED2F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ED2FD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ED2FD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ED2FD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ED2FD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ED2FD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ED2FD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ED2FD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aff7">
    <w:name w:val="Emphasis"/>
    <w:qFormat/>
    <w:rsid w:val="00ED2FD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ED2FD9"/>
    <w:rPr>
      <w:color w:val="605E5C"/>
      <w:shd w:val="clear" w:color="auto" w:fill="E1DFDD"/>
    </w:rPr>
  </w:style>
  <w:style w:type="character" w:customStyle="1" w:styleId="CharChar4">
    <w:name w:val="Char Char4"/>
    <w:locked/>
    <w:rsid w:val="00ED2FD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ED2FD9"/>
    <w:pPr>
      <w:spacing w:before="100" w:beforeAutospacing="1" w:after="100" w:afterAutospacing="1"/>
    </w:pPr>
  </w:style>
  <w:style w:type="character" w:customStyle="1" w:styleId="CharChar5">
    <w:name w:val="Char Char5"/>
    <w:locked/>
    <w:rsid w:val="00ED2FD9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2024-11-04T05:33:00Z</dcterms:created>
  <dcterms:modified xsi:type="dcterms:W3CDTF">2024-11-04T05:33:00Z</dcterms:modified>
</cp:coreProperties>
</file>